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5B37" w14:textId="607BA641" w:rsidR="004F0E74" w:rsidRDefault="004F0E74" w:rsidP="004F0E74">
      <w:pPr>
        <w:rPr>
          <w:b/>
          <w:bCs/>
        </w:rPr>
      </w:pPr>
    </w:p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681CA346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2A0737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6D457115" w:rsidR="00B74EDB" w:rsidRDefault="002A0737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0B4507F" w14:textId="77777777" w:rsidR="00996B76" w:rsidRDefault="00996B76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3080F606" w14:textId="77777777" w:rsidR="00996B76" w:rsidRDefault="002A0737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996B76">
                <w:rPr>
                  <w:rStyle w:val="Hyperlink"/>
                  <w:rFonts w:ascii="Garamond" w:eastAsiaTheme="majorEastAsia" w:hAnsi="Garamond"/>
                  <w:sz w:val="24"/>
                </w:rPr>
                <w:t>adanryd@socalgas.com</w:t>
              </w:r>
            </w:hyperlink>
          </w:p>
          <w:p w14:paraId="5E6B0E82" w14:textId="77777777" w:rsidR="00996B76" w:rsidRDefault="00996B76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14B3A7D6" w14:textId="60E4306E" w:rsidR="009C48B1" w:rsidRPr="0009319E" w:rsidRDefault="002A0737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2" w:history="1">
              <w:r w:rsidR="00996B76">
                <w:rPr>
                  <w:rStyle w:val="Hyperlink"/>
                  <w:rFonts w:ascii="Garamond" w:eastAsiaTheme="majorEastAsia" w:hAnsi="Garamond"/>
                  <w:sz w:val="24"/>
                </w:rPr>
                <w:t>cpaek@socalgas.com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4E7E7E94" w:rsidR="007551D9" w:rsidRPr="0009319E" w:rsidRDefault="00996B76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996B76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996B76">
        <w:trPr>
          <w:cantSplit/>
        </w:trPr>
        <w:tc>
          <w:tcPr>
            <w:tcW w:w="2367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51DB3ECE" w:rsidR="004F0E74" w:rsidRPr="0009319E" w:rsidRDefault="00757210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7</w:t>
            </w:r>
            <w:r w:rsidR="00D72F9A">
              <w:rPr>
                <w:rFonts w:ascii="Garamond" w:hAnsi="Garamond"/>
                <w:sz w:val="24"/>
              </w:rPr>
              <w:t>/</w:t>
            </w:r>
            <w:r>
              <w:rPr>
                <w:rFonts w:ascii="Garamond" w:hAnsi="Garamond"/>
                <w:sz w:val="24"/>
              </w:rPr>
              <w:t>21</w:t>
            </w:r>
            <w:r w:rsidR="00996B76">
              <w:rPr>
                <w:rFonts w:ascii="Garamond" w:hAnsi="Garamond"/>
                <w:sz w:val="24"/>
              </w:rPr>
              <w:t>/2021</w:t>
            </w:r>
          </w:p>
        </w:tc>
      </w:tr>
      <w:tr w:rsidR="00996B76" w:rsidRPr="0009319E" w14:paraId="20775D8C" w14:textId="77777777" w:rsidTr="00996B76">
        <w:trPr>
          <w:cantSplit/>
        </w:trPr>
        <w:tc>
          <w:tcPr>
            <w:tcW w:w="2367" w:type="dxa"/>
          </w:tcPr>
          <w:p w14:paraId="386491E6" w14:textId="0D967E00" w:rsidR="00996B76" w:rsidRPr="0009319E" w:rsidRDefault="00996B76" w:rsidP="00996B76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91" w:type="dxa"/>
          </w:tcPr>
          <w:p w14:paraId="053DF1CF" w14:textId="16DF61D7" w:rsidR="00996B76" w:rsidRPr="0009319E" w:rsidRDefault="00996B76" w:rsidP="00996B7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The first or third Monday of the month subsequent to the date of initial WP submission.</w:t>
            </w:r>
          </w:p>
        </w:tc>
        <w:tc>
          <w:tcPr>
            <w:tcW w:w="3924" w:type="dxa"/>
          </w:tcPr>
          <w:p w14:paraId="34725017" w14:textId="4FEEF89B" w:rsidR="00996B76" w:rsidRDefault="00757210" w:rsidP="00996B76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</w:rPr>
              <w:t>8/</w:t>
            </w:r>
            <w:r w:rsidR="003672F4">
              <w:rPr>
                <w:rFonts w:ascii="Garamond" w:hAnsi="Garamond"/>
                <w:sz w:val="24"/>
              </w:rPr>
              <w:t>2/2021</w:t>
            </w:r>
          </w:p>
        </w:tc>
      </w:tr>
      <w:tr w:rsidR="00D13D5B" w:rsidRPr="0009319E" w14:paraId="265C4760" w14:textId="77777777" w:rsidTr="00996B76">
        <w:trPr>
          <w:cantSplit/>
        </w:trPr>
        <w:tc>
          <w:tcPr>
            <w:tcW w:w="2367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601BFCF6" w:rsidR="004F0E74" w:rsidRPr="0009319E" w:rsidRDefault="00996B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Dishwasher, Residential</w:t>
            </w:r>
          </w:p>
        </w:tc>
      </w:tr>
      <w:tr w:rsidR="00D13D5B" w:rsidRPr="0009319E" w14:paraId="1A93E162" w14:textId="77777777" w:rsidTr="00996B76">
        <w:trPr>
          <w:cantSplit/>
        </w:trPr>
        <w:tc>
          <w:tcPr>
            <w:tcW w:w="2367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0AF27311" w:rsidR="004F0E74" w:rsidRPr="0009319E" w:rsidRDefault="00996B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SWAP006-0</w:t>
            </w:r>
            <w:r w:rsidR="003672F4">
              <w:rPr>
                <w:rFonts w:ascii="Garamond" w:hAnsi="Garamond"/>
                <w:sz w:val="24"/>
              </w:rPr>
              <w:t>3</w:t>
            </w:r>
          </w:p>
        </w:tc>
      </w:tr>
      <w:tr w:rsidR="00D13D5B" w:rsidRPr="0009319E" w14:paraId="6105D157" w14:textId="77777777" w:rsidTr="00996B76">
        <w:trPr>
          <w:cantSplit/>
        </w:trPr>
        <w:tc>
          <w:tcPr>
            <w:tcW w:w="2367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2DEB204E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996B76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55B0907F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6B76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F65E08C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96B76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605A936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0278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2A0737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1A43831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5F97E3AA" w14:textId="3165C9FD" w:rsidR="00B215C5" w:rsidRPr="0009319E" w:rsidRDefault="00D72F9A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Revision to current workpaper to update </w:t>
            </w:r>
            <w:r w:rsidR="0083340F">
              <w:rPr>
                <w:rFonts w:ascii="Garamond" w:hAnsi="Garamond"/>
                <w:sz w:val="24"/>
              </w:rPr>
              <w:t>“</w:t>
            </w:r>
            <w:r>
              <w:rPr>
                <w:rFonts w:ascii="Garamond" w:hAnsi="Garamond"/>
                <w:sz w:val="24"/>
              </w:rPr>
              <w:t>MFm</w:t>
            </w:r>
            <w:r w:rsidR="0083340F">
              <w:rPr>
                <w:rFonts w:ascii="Garamond" w:hAnsi="Garamond"/>
                <w:sz w:val="24"/>
              </w:rPr>
              <w:t>”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83340F">
              <w:rPr>
                <w:rFonts w:ascii="Garamond" w:hAnsi="Garamond"/>
                <w:sz w:val="24"/>
              </w:rPr>
              <w:t xml:space="preserve">building </w:t>
            </w:r>
            <w:r>
              <w:rPr>
                <w:rFonts w:ascii="Garamond" w:hAnsi="Garamond"/>
                <w:sz w:val="24"/>
              </w:rPr>
              <w:t xml:space="preserve">savings mapped to </w:t>
            </w:r>
            <w:r w:rsidR="0083340F">
              <w:rPr>
                <w:rFonts w:ascii="Garamond" w:hAnsi="Garamond"/>
                <w:sz w:val="24"/>
              </w:rPr>
              <w:t xml:space="preserve">Building “Res” </w:t>
            </w:r>
          </w:p>
        </w:tc>
      </w:tr>
      <w:tr w:rsidR="00D13D5B" w:rsidRPr="0009319E" w14:paraId="6365E54E" w14:textId="77777777" w:rsidTr="00996B76">
        <w:trPr>
          <w:cantSplit/>
        </w:trPr>
        <w:tc>
          <w:tcPr>
            <w:tcW w:w="2367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2A30730F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156FDBD0" w:rsidR="004F0E74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2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32EBE4DD" w:rsidR="00B215C5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B7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2A073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1EFBB3F0" w:rsidR="004F0E74" w:rsidRPr="0009319E" w:rsidRDefault="0083340F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Revision to current workpaper to update “MFm” building savings mapped to Building “Res”</w:t>
            </w:r>
          </w:p>
        </w:tc>
      </w:tr>
      <w:tr w:rsidR="00D13D5B" w:rsidRPr="0009319E" w14:paraId="47CFF61A" w14:textId="77777777" w:rsidTr="00996B76">
        <w:trPr>
          <w:cantSplit/>
        </w:trPr>
        <w:tc>
          <w:tcPr>
            <w:tcW w:w="2367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641405B0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55A3D391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542E4795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E7D009D" w14:textId="02B15D77" w:rsidR="0087719D" w:rsidRDefault="0087719D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199 EAEU measure offering uses two DEER2020 measures to scale the savings for 199 EAEU.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996B76">
        <w:trPr>
          <w:cantSplit/>
        </w:trPr>
        <w:tc>
          <w:tcPr>
            <w:tcW w:w="2367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702F356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A057AC">
              <w:rPr>
                <w:rFonts w:ascii="Garamond" w:hAnsi="Garamond"/>
                <w:sz w:val="24"/>
                <w:szCs w:val="24"/>
              </w:rPr>
              <w:t>4</w:t>
            </w:r>
            <w:r w:rsidR="0087719D">
              <w:rPr>
                <w:rFonts w:ascii="Garamond" w:hAnsi="Garamond"/>
                <w:sz w:val="24"/>
                <w:szCs w:val="24"/>
              </w:rPr>
              <w:t>/</w:t>
            </w:r>
            <w:r w:rsidR="008B3D41">
              <w:rPr>
                <w:rFonts w:ascii="Garamond" w:hAnsi="Garamond"/>
                <w:sz w:val="24"/>
                <w:szCs w:val="24"/>
              </w:rPr>
              <w:t>2</w:t>
            </w:r>
            <w:r w:rsidR="0087719D">
              <w:rPr>
                <w:rFonts w:ascii="Garamond" w:hAnsi="Garamond"/>
                <w:sz w:val="24"/>
                <w:szCs w:val="24"/>
              </w:rPr>
              <w:t>/202</w:t>
            </w:r>
            <w:r w:rsidR="008B3D41">
              <w:rPr>
                <w:rFonts w:ascii="Garamond" w:hAnsi="Garamond"/>
                <w:sz w:val="24"/>
                <w:szCs w:val="24"/>
              </w:rPr>
              <w:t>1</w:t>
            </w:r>
          </w:p>
          <w:p w14:paraId="15466D64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1B89DEF7" w:rsidR="0087719D" w:rsidRPr="0009319E" w:rsidRDefault="008B3D41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Revision to currently approved workpaper</w:t>
            </w:r>
          </w:p>
        </w:tc>
      </w:tr>
      <w:tr w:rsidR="00D13D5B" w:rsidRPr="0009319E" w14:paraId="16B7E48E" w14:textId="77777777" w:rsidTr="00996B76">
        <w:trPr>
          <w:cantSplit/>
          <w:trHeight w:val="2690"/>
        </w:trPr>
        <w:tc>
          <w:tcPr>
            <w:tcW w:w="2367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79E4A03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7719D">
              <w:rPr>
                <w:rFonts w:ascii="Garamond" w:hAnsi="Garamond"/>
                <w:sz w:val="24"/>
              </w:rPr>
              <w:t>2021</w:t>
            </w:r>
          </w:p>
          <w:p w14:paraId="66341C41" w14:textId="33DACA1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7719D">
              <w:rPr>
                <w:rFonts w:ascii="Garamond" w:hAnsi="Garamond"/>
                <w:sz w:val="24"/>
              </w:rPr>
              <w:t>0</w:t>
            </w:r>
            <w:r w:rsidR="000A4E6F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6B88933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7719D">
              <w:rPr>
                <w:rFonts w:ascii="Garamond" w:hAnsi="Garamond"/>
                <w:sz w:val="24"/>
              </w:rPr>
              <w:t>0</w:t>
            </w:r>
            <w:r w:rsidR="000A4E6F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373D4F95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19D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0B942DC0" w14:textId="77777777" w:rsidR="00107249" w:rsidRDefault="00751D45" w:rsidP="00107249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0A8C33AA" w14:textId="4EABCC61" w:rsidR="00107249" w:rsidRDefault="00107249" w:rsidP="0010724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 part of 2020 or 2021 SCG ABAL.</w:t>
            </w:r>
          </w:p>
          <w:p w14:paraId="3659786F" w14:textId="3FA6AEC4" w:rsidR="00751D45" w:rsidRPr="0009319E" w:rsidRDefault="0087719D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 IOU is currently offering ENERGY STAR dishwasher in their program. 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996B76">
        <w:trPr>
          <w:cantSplit/>
        </w:trPr>
        <w:tc>
          <w:tcPr>
            <w:tcW w:w="2367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20412A6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107249">
              <w:rPr>
                <w:rFonts w:ascii="Garamond" w:hAnsi="Garamond"/>
                <w:sz w:val="24"/>
              </w:rPr>
              <w:t>0</w:t>
            </w:r>
            <w:r w:rsidR="00060278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5B821C05" w14:textId="74FA5DD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107249">
              <w:rPr>
                <w:rFonts w:ascii="Garamond" w:hAnsi="Garamond"/>
                <w:sz w:val="24"/>
              </w:rPr>
              <w:t>0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0E02E87" w:rsidR="00751D45" w:rsidRPr="0009319E" w:rsidRDefault="00107249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Removed measure offering has no impact to the program since it is currently not offered by any PA.</w:t>
            </w:r>
          </w:p>
        </w:tc>
      </w:tr>
      <w:tr w:rsidR="00D13D5B" w:rsidRPr="0009319E" w14:paraId="362DCE08" w14:textId="77777777" w:rsidTr="00996B76">
        <w:trPr>
          <w:cantSplit/>
        </w:trPr>
        <w:tc>
          <w:tcPr>
            <w:tcW w:w="2367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4B6EA744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996B76">
        <w:trPr>
          <w:cantSplit/>
        </w:trPr>
        <w:tc>
          <w:tcPr>
            <w:tcW w:w="2367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91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1159C68B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996B76">
        <w:trPr>
          <w:cantSplit/>
        </w:trPr>
        <w:tc>
          <w:tcPr>
            <w:tcW w:w="2367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6831A1B8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996B76">
        <w:trPr>
          <w:cantSplit/>
        </w:trPr>
        <w:tc>
          <w:tcPr>
            <w:tcW w:w="2367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113E7589" w:rsidR="00751D45" w:rsidRPr="0009319E" w:rsidRDefault="002A073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724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54C8E068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694B02EB" w14:textId="1E0AF98E" w:rsidR="00107249" w:rsidRDefault="00107249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CPUC review comments and SCG responses, included in this workpaper package.</w:t>
            </w:r>
          </w:p>
          <w:p w14:paraId="493776B6" w14:textId="735F2681" w:rsidR="00107249" w:rsidRPr="0009319E" w:rsidRDefault="00107249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 </w:t>
            </w:r>
            <w:r w:rsidRPr="00107249">
              <w:rPr>
                <w:rFonts w:ascii="Garamond" w:hAnsi="Garamond"/>
                <w:sz w:val="24"/>
              </w:rPr>
              <w:t>CPUCcomments_SWAP006-02_12152020_SCG Response</w:t>
            </w:r>
            <w:r>
              <w:rPr>
                <w:rFonts w:ascii="Garamond" w:hAnsi="Garamond"/>
                <w:sz w:val="24"/>
              </w:rPr>
              <w:t>.docx</w:t>
            </w:r>
          </w:p>
        </w:tc>
      </w:tr>
      <w:tr w:rsidR="00D13D5B" w:rsidRPr="0009319E" w14:paraId="14F22EBE" w14:textId="77777777" w:rsidTr="00996B76">
        <w:trPr>
          <w:cantSplit/>
          <w:trHeight w:val="2042"/>
        </w:trPr>
        <w:tc>
          <w:tcPr>
            <w:tcW w:w="2367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4994813D" w14:textId="3D70A5F8" w:rsidR="00BA72DA" w:rsidRPr="00E93050" w:rsidRDefault="00BA72DA" w:rsidP="00C73818">
      <w:pPr>
        <w:pStyle w:val="Heading1"/>
        <w:numPr>
          <w:ilvl w:val="0"/>
          <w:numId w:val="0"/>
        </w:numPr>
        <w:rPr>
          <w:b/>
          <w:bCs/>
        </w:rPr>
      </w:pPr>
    </w:p>
    <w:sectPr w:rsidR="00BA72DA" w:rsidRPr="00E93050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29718" w14:textId="77777777" w:rsidR="00B041E6" w:rsidRDefault="00B041E6" w:rsidP="00D70D61">
      <w:pPr>
        <w:spacing w:after="0" w:line="240" w:lineRule="auto"/>
      </w:pPr>
      <w:r>
        <w:separator/>
      </w:r>
    </w:p>
  </w:endnote>
  <w:endnote w:type="continuationSeparator" w:id="0">
    <w:p w14:paraId="2838D522" w14:textId="77777777" w:rsidR="00B041E6" w:rsidRDefault="00B041E6" w:rsidP="00D70D61">
      <w:pPr>
        <w:spacing w:after="0" w:line="240" w:lineRule="auto"/>
      </w:pPr>
      <w:r>
        <w:continuationSeparator/>
      </w:r>
    </w:p>
  </w:endnote>
  <w:endnote w:type="continuationNotice" w:id="1">
    <w:p w14:paraId="0A26ECDF" w14:textId="77777777" w:rsidR="00B041E6" w:rsidRDefault="00B041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AAB2" w14:textId="77777777" w:rsidR="00B041E6" w:rsidRDefault="00B041E6" w:rsidP="00D70D61">
      <w:pPr>
        <w:spacing w:after="0" w:line="240" w:lineRule="auto"/>
      </w:pPr>
      <w:r>
        <w:separator/>
      </w:r>
    </w:p>
  </w:footnote>
  <w:footnote w:type="continuationSeparator" w:id="0">
    <w:p w14:paraId="7C143F03" w14:textId="77777777" w:rsidR="00B041E6" w:rsidRDefault="00B041E6" w:rsidP="00D70D61">
      <w:pPr>
        <w:spacing w:after="0" w:line="240" w:lineRule="auto"/>
      </w:pPr>
      <w:r>
        <w:continuationSeparator/>
      </w:r>
    </w:p>
  </w:footnote>
  <w:footnote w:type="continuationNotice" w:id="1">
    <w:p w14:paraId="4E050687" w14:textId="77777777" w:rsidR="00B041E6" w:rsidRDefault="00B041E6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B84E102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0278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A4E6F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07249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0737"/>
    <w:rsid w:val="002A41D4"/>
    <w:rsid w:val="002A7739"/>
    <w:rsid w:val="002B1650"/>
    <w:rsid w:val="002B34F3"/>
    <w:rsid w:val="002C131C"/>
    <w:rsid w:val="002C2FB3"/>
    <w:rsid w:val="002C79CA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672F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210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D30"/>
    <w:rsid w:val="008151A4"/>
    <w:rsid w:val="0081548F"/>
    <w:rsid w:val="00820F1F"/>
    <w:rsid w:val="00824DD1"/>
    <w:rsid w:val="00830D50"/>
    <w:rsid w:val="0083340F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7719D"/>
    <w:rsid w:val="00880E34"/>
    <w:rsid w:val="00882180"/>
    <w:rsid w:val="00886ED9"/>
    <w:rsid w:val="00895F1C"/>
    <w:rsid w:val="00896BD3"/>
    <w:rsid w:val="008A48CD"/>
    <w:rsid w:val="008A5837"/>
    <w:rsid w:val="008A7E52"/>
    <w:rsid w:val="008B3D41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96B76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D7F2C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057AC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041E6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3A64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3818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2F9A"/>
    <w:rsid w:val="00D730ED"/>
    <w:rsid w:val="00D734F6"/>
    <w:rsid w:val="00D851FE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paek@socalga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anryd@socalgas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F6DB0-5599-43D4-869B-E9437D141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D8AE0B-8256-48D5-9F04-9D9977ED3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Danryd, Anders R</cp:lastModifiedBy>
  <cp:revision>10</cp:revision>
  <dcterms:created xsi:type="dcterms:W3CDTF">2021-02-20T00:26:00Z</dcterms:created>
  <dcterms:modified xsi:type="dcterms:W3CDTF">2021-07-21T21:05:00Z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